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D63003" w:rsidRPr="001D2C8E" w:rsidRDefault="00F51C84" w:rsidP="00F51C84">
      <w:pPr>
        <w:jc w:val="center"/>
        <w:rPr>
          <w:b/>
          <w:sz w:val="72"/>
          <w:szCs w:val="72"/>
        </w:rPr>
      </w:pPr>
      <w:r w:rsidRPr="001D2C8E">
        <w:rPr>
          <w:b/>
          <w:sz w:val="72"/>
          <w:szCs w:val="72"/>
        </w:rPr>
        <w:t>Lannion-Trégor Communauté</w:t>
      </w:r>
    </w:p>
    <w:p w:rsidR="00F51C84" w:rsidRPr="001D2C8E" w:rsidRDefault="00F51C84" w:rsidP="00F15B1B">
      <w:pPr>
        <w:jc w:val="center"/>
        <w:rPr>
          <w:b/>
          <w:sz w:val="44"/>
          <w:szCs w:val="44"/>
        </w:rPr>
      </w:pPr>
      <w:r w:rsidRPr="001D2C8E">
        <w:rPr>
          <w:b/>
          <w:sz w:val="44"/>
          <w:szCs w:val="44"/>
        </w:rPr>
        <w:t xml:space="preserve">Révision du zonage d’assainissement des eaux usées de la commune de </w:t>
      </w:r>
      <w:r w:rsidR="00925AD6">
        <w:rPr>
          <w:b/>
          <w:sz w:val="44"/>
          <w:szCs w:val="44"/>
        </w:rPr>
        <w:t>Pleudaniel</w:t>
      </w:r>
    </w:p>
    <w:p w:rsidR="001D2C8E" w:rsidRDefault="001D2C8E" w:rsidP="00F15B1B">
      <w:pPr>
        <w:jc w:val="center"/>
        <w:rPr>
          <w:b/>
          <w:sz w:val="72"/>
          <w:szCs w:val="72"/>
        </w:rPr>
      </w:pPr>
    </w:p>
    <w:p w:rsidR="00F51C84" w:rsidRPr="001D2C8E" w:rsidRDefault="00F51C84" w:rsidP="00F15B1B">
      <w:pPr>
        <w:jc w:val="center"/>
        <w:rPr>
          <w:b/>
          <w:sz w:val="72"/>
          <w:szCs w:val="72"/>
        </w:rPr>
      </w:pPr>
      <w:r w:rsidRPr="001D2C8E">
        <w:rPr>
          <w:b/>
          <w:sz w:val="72"/>
          <w:szCs w:val="72"/>
        </w:rPr>
        <w:t>AVIS D’ENQUETE PUBLIQUE</w:t>
      </w:r>
    </w:p>
    <w:p w:rsidR="00F51C84" w:rsidRPr="001D2C8E" w:rsidRDefault="00F51C84" w:rsidP="00F51C84">
      <w:pPr>
        <w:jc w:val="both"/>
        <w:rPr>
          <w:sz w:val="28"/>
          <w:szCs w:val="28"/>
        </w:rPr>
      </w:pPr>
      <w:r w:rsidRPr="001D2C8E">
        <w:rPr>
          <w:sz w:val="28"/>
          <w:szCs w:val="28"/>
        </w:rPr>
        <w:t xml:space="preserve">Le public est informé qu’en application d’un arrêté </w:t>
      </w:r>
      <w:r w:rsidR="005258E5" w:rsidRPr="001D2C8E">
        <w:rPr>
          <w:sz w:val="28"/>
          <w:szCs w:val="28"/>
        </w:rPr>
        <w:t>pris par Lannion-Trégor Communauté</w:t>
      </w:r>
      <w:r w:rsidRPr="001D2C8E">
        <w:rPr>
          <w:sz w:val="28"/>
          <w:szCs w:val="28"/>
        </w:rPr>
        <w:t xml:space="preserve"> </w:t>
      </w:r>
      <w:r w:rsidR="005258E5" w:rsidRPr="001D2C8E">
        <w:rPr>
          <w:sz w:val="28"/>
          <w:szCs w:val="28"/>
        </w:rPr>
        <w:t>en date du</w:t>
      </w:r>
      <w:r w:rsidR="00CB2463">
        <w:rPr>
          <w:sz w:val="28"/>
          <w:szCs w:val="28"/>
        </w:rPr>
        <w:t xml:space="preserve"> </w:t>
      </w:r>
      <w:r w:rsidR="001F3CF0">
        <w:rPr>
          <w:sz w:val="28"/>
          <w:szCs w:val="28"/>
        </w:rPr>
        <w:t>18/11/2022</w:t>
      </w:r>
      <w:r w:rsidR="00764B91">
        <w:rPr>
          <w:sz w:val="28"/>
          <w:szCs w:val="28"/>
        </w:rPr>
        <w:t xml:space="preserve"> </w:t>
      </w:r>
      <w:r w:rsidRPr="001D2C8E">
        <w:rPr>
          <w:sz w:val="28"/>
          <w:szCs w:val="28"/>
        </w:rPr>
        <w:t xml:space="preserve">une enquête publique est ouverte en vue de la délimitation des zones d’assainissement collectif et non-collectif sur la commune de </w:t>
      </w:r>
      <w:r w:rsidR="00925AD6">
        <w:rPr>
          <w:sz w:val="28"/>
          <w:szCs w:val="28"/>
        </w:rPr>
        <w:t>Pleudaniel.</w:t>
      </w:r>
    </w:p>
    <w:p w:rsidR="0093721F" w:rsidRPr="0093721F" w:rsidRDefault="00F51C84" w:rsidP="0093721F">
      <w:pPr>
        <w:jc w:val="both"/>
        <w:rPr>
          <w:sz w:val="28"/>
          <w:szCs w:val="28"/>
        </w:rPr>
      </w:pPr>
      <w:r w:rsidRPr="001D2C8E">
        <w:rPr>
          <w:sz w:val="28"/>
          <w:szCs w:val="28"/>
        </w:rPr>
        <w:t xml:space="preserve">Le dossier d’enquête sera déposé en mairie </w:t>
      </w:r>
      <w:r w:rsidR="0093721F">
        <w:rPr>
          <w:sz w:val="28"/>
          <w:szCs w:val="28"/>
        </w:rPr>
        <w:t xml:space="preserve">de </w:t>
      </w:r>
      <w:r w:rsidR="00925AD6">
        <w:rPr>
          <w:sz w:val="28"/>
          <w:szCs w:val="28"/>
        </w:rPr>
        <w:t>Pleudaniel</w:t>
      </w:r>
      <w:r w:rsidRPr="001D2C8E">
        <w:rPr>
          <w:sz w:val="28"/>
          <w:szCs w:val="28"/>
        </w:rPr>
        <w:t xml:space="preserve"> pendant la période du </w:t>
      </w:r>
      <w:r w:rsidR="00925AD6">
        <w:rPr>
          <w:sz w:val="28"/>
          <w:szCs w:val="28"/>
        </w:rPr>
        <w:t>5 janvier 2023</w:t>
      </w:r>
      <w:r w:rsidR="008203AC" w:rsidRPr="00BD7A08">
        <w:rPr>
          <w:sz w:val="28"/>
          <w:szCs w:val="28"/>
        </w:rPr>
        <w:t xml:space="preserve"> au </w:t>
      </w:r>
      <w:r w:rsidR="00925AD6">
        <w:rPr>
          <w:sz w:val="28"/>
          <w:szCs w:val="28"/>
        </w:rPr>
        <w:t>8 février 2023</w:t>
      </w:r>
      <w:r w:rsidR="00764B91">
        <w:rPr>
          <w:sz w:val="28"/>
          <w:szCs w:val="28"/>
        </w:rPr>
        <w:t xml:space="preserve"> </w:t>
      </w:r>
      <w:r w:rsidR="0093721F">
        <w:rPr>
          <w:sz w:val="28"/>
          <w:szCs w:val="28"/>
        </w:rPr>
        <w:t>inclus</w:t>
      </w:r>
      <w:r w:rsidR="005258E5" w:rsidRPr="001D2C8E">
        <w:rPr>
          <w:sz w:val="28"/>
          <w:szCs w:val="28"/>
        </w:rPr>
        <w:t>, pour que les habitants intéressés puissent en prendre connaissance aux jours et heures d’ouverture de la mairie au public</w:t>
      </w:r>
      <w:r w:rsidR="00565044" w:rsidRPr="001D2C8E">
        <w:rPr>
          <w:sz w:val="28"/>
          <w:szCs w:val="28"/>
        </w:rPr>
        <w:t xml:space="preserve">. </w:t>
      </w:r>
      <w:r w:rsidR="0093721F" w:rsidRPr="0093721F">
        <w:rPr>
          <w:sz w:val="28"/>
          <w:szCs w:val="28"/>
        </w:rPr>
        <w:t xml:space="preserve">Pendant la durée de l’enquête publique, le dossier est également consultable sur le site internet de Lannion-Trégor Communauté, </w:t>
      </w:r>
      <w:hyperlink r:id="rId8" w:history="1">
        <w:r w:rsidR="0093721F" w:rsidRPr="0093721F">
          <w:rPr>
            <w:rStyle w:val="Lienhypertexte"/>
            <w:sz w:val="28"/>
            <w:szCs w:val="28"/>
          </w:rPr>
          <w:t>http://www.lannion-tregor.com/fr/eau-assainissement/l-assainissement-collectif.html</w:t>
        </w:r>
      </w:hyperlink>
      <w:r w:rsidR="0093721F" w:rsidRPr="0093721F">
        <w:rPr>
          <w:sz w:val="28"/>
          <w:szCs w:val="28"/>
        </w:rPr>
        <w:t>.</w:t>
      </w:r>
    </w:p>
    <w:p w:rsidR="0093721F" w:rsidRDefault="0093721F" w:rsidP="00F51C84">
      <w:pPr>
        <w:jc w:val="both"/>
        <w:rPr>
          <w:sz w:val="28"/>
          <w:szCs w:val="28"/>
        </w:rPr>
      </w:pPr>
    </w:p>
    <w:p w:rsidR="0044738A" w:rsidRPr="001D2C8E" w:rsidRDefault="0044738A" w:rsidP="00F51C84">
      <w:pPr>
        <w:jc w:val="both"/>
        <w:rPr>
          <w:sz w:val="28"/>
          <w:szCs w:val="28"/>
        </w:rPr>
      </w:pPr>
      <w:r w:rsidRPr="001D2C8E">
        <w:rPr>
          <w:sz w:val="28"/>
          <w:szCs w:val="28"/>
        </w:rPr>
        <w:t>Les personnes intéressées pourront formuler, pendant la durée de l’enquête, leurs observations sur le projet :</w:t>
      </w:r>
    </w:p>
    <w:p w:rsidR="0044738A" w:rsidRPr="001D2C8E" w:rsidRDefault="0044738A" w:rsidP="0044738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D2C8E">
        <w:rPr>
          <w:sz w:val="28"/>
          <w:szCs w:val="28"/>
        </w:rPr>
        <w:t xml:space="preserve">Soit sur le registre d’enquête déposé à cet effet en mairie de </w:t>
      </w:r>
      <w:r w:rsidR="00925AD6">
        <w:rPr>
          <w:sz w:val="28"/>
          <w:szCs w:val="28"/>
        </w:rPr>
        <w:t>Pleudaniel</w:t>
      </w:r>
      <w:r w:rsidRPr="001D2C8E">
        <w:rPr>
          <w:sz w:val="28"/>
          <w:szCs w:val="28"/>
        </w:rPr>
        <w:t xml:space="preserve"> (ou su</w:t>
      </w:r>
      <w:r w:rsidR="00E26604">
        <w:rPr>
          <w:sz w:val="28"/>
          <w:szCs w:val="28"/>
        </w:rPr>
        <w:t>r feuillets mobiles qui lui seront annexés</w:t>
      </w:r>
      <w:r w:rsidRPr="001D2C8E">
        <w:rPr>
          <w:sz w:val="28"/>
          <w:szCs w:val="28"/>
        </w:rPr>
        <w:t>) ;</w:t>
      </w:r>
    </w:p>
    <w:p w:rsidR="0044738A" w:rsidRDefault="008B670B" w:rsidP="0044738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D2C8E">
        <w:rPr>
          <w:sz w:val="28"/>
          <w:szCs w:val="28"/>
        </w:rPr>
        <w:t>Soit par courrier adr</w:t>
      </w:r>
      <w:r>
        <w:rPr>
          <w:sz w:val="28"/>
          <w:szCs w:val="28"/>
        </w:rPr>
        <w:t>essé à la</w:t>
      </w:r>
      <w:r w:rsidRPr="001D2C8E">
        <w:rPr>
          <w:sz w:val="28"/>
          <w:szCs w:val="28"/>
        </w:rPr>
        <w:t xml:space="preserve"> commissaire enquêtr</w:t>
      </w:r>
      <w:r>
        <w:rPr>
          <w:sz w:val="28"/>
          <w:szCs w:val="28"/>
        </w:rPr>
        <w:t>ice</w:t>
      </w:r>
      <w:r w:rsidRPr="001D2C8E">
        <w:rPr>
          <w:sz w:val="28"/>
          <w:szCs w:val="28"/>
        </w:rPr>
        <w:t xml:space="preserve"> </w:t>
      </w:r>
      <w:r w:rsidR="0044738A" w:rsidRPr="001D2C8E">
        <w:rPr>
          <w:sz w:val="28"/>
          <w:szCs w:val="28"/>
        </w:rPr>
        <w:t xml:space="preserve">en mairie de </w:t>
      </w:r>
      <w:r w:rsidR="00925AD6">
        <w:rPr>
          <w:sz w:val="28"/>
          <w:szCs w:val="28"/>
        </w:rPr>
        <w:t>Pleudaniel</w:t>
      </w:r>
      <w:r w:rsidR="0044738A" w:rsidRPr="001D2C8E">
        <w:rPr>
          <w:sz w:val="28"/>
          <w:szCs w:val="28"/>
        </w:rPr>
        <w:t>, avant la clôture de l’enquête ;</w:t>
      </w:r>
    </w:p>
    <w:p w:rsidR="0093721F" w:rsidRPr="00C54097" w:rsidRDefault="0093721F" w:rsidP="00925AD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203AC">
        <w:rPr>
          <w:sz w:val="28"/>
          <w:szCs w:val="28"/>
        </w:rPr>
        <w:t>Soit par courriel, </w:t>
      </w:r>
      <w:r w:rsidR="00925AD6" w:rsidRPr="00925AD6">
        <w:rPr>
          <w:sz w:val="28"/>
          <w:szCs w:val="28"/>
        </w:rPr>
        <w:t xml:space="preserve"> </w:t>
      </w:r>
      <w:hyperlink r:id="rId9" w:tgtFrame="_blank" w:history="1">
        <w:r w:rsidR="00925AD6" w:rsidRPr="00925AD6">
          <w:rPr>
            <w:rStyle w:val="Lienhypertexte"/>
            <w:sz w:val="28"/>
            <w:szCs w:val="28"/>
          </w:rPr>
          <w:t>za-pleudaniel.enquetepublique@lannion-tregor.com</w:t>
        </w:r>
      </w:hyperlink>
      <w:r w:rsidR="00925AD6" w:rsidRPr="00925AD6">
        <w:t>;</w:t>
      </w:r>
    </w:p>
    <w:p w:rsidR="0044738A" w:rsidRDefault="0044738A" w:rsidP="0044738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D2C8E">
        <w:rPr>
          <w:sz w:val="28"/>
          <w:szCs w:val="28"/>
        </w:rPr>
        <w:t xml:space="preserve">Soit directement au commissaire enquêteur lors des permanences qu’il tiendra en mairie de </w:t>
      </w:r>
      <w:r w:rsidR="00925AD6">
        <w:rPr>
          <w:sz w:val="28"/>
          <w:szCs w:val="28"/>
        </w:rPr>
        <w:t>Pleudaniel</w:t>
      </w:r>
      <w:r w:rsidRPr="001D2C8E">
        <w:rPr>
          <w:sz w:val="28"/>
          <w:szCs w:val="28"/>
        </w:rPr>
        <w:t> :</w:t>
      </w:r>
    </w:p>
    <w:p w:rsidR="0093721F" w:rsidRPr="00BD7A08" w:rsidRDefault="008203AC" w:rsidP="00CB2463">
      <w:pPr>
        <w:pStyle w:val="Paragraphedeliste"/>
        <w:numPr>
          <w:ilvl w:val="1"/>
          <w:numId w:val="1"/>
        </w:numPr>
        <w:jc w:val="both"/>
        <w:rPr>
          <w:rFonts w:cs="Arial"/>
          <w:sz w:val="28"/>
          <w:szCs w:val="28"/>
        </w:rPr>
      </w:pPr>
      <w:r w:rsidRPr="00BD7A08">
        <w:rPr>
          <w:rFonts w:cs="Arial"/>
          <w:sz w:val="28"/>
          <w:szCs w:val="28"/>
        </w:rPr>
        <w:t xml:space="preserve">Le </w:t>
      </w:r>
      <w:r w:rsidR="00925AD6">
        <w:rPr>
          <w:rFonts w:cs="Arial"/>
          <w:sz w:val="28"/>
          <w:szCs w:val="28"/>
        </w:rPr>
        <w:t>jeudi</w:t>
      </w:r>
      <w:r w:rsidRPr="00BD7A08">
        <w:rPr>
          <w:rFonts w:cs="Arial"/>
          <w:sz w:val="28"/>
          <w:szCs w:val="28"/>
        </w:rPr>
        <w:t xml:space="preserve"> </w:t>
      </w:r>
      <w:r w:rsidR="00925AD6">
        <w:rPr>
          <w:rFonts w:cs="Arial"/>
          <w:sz w:val="28"/>
          <w:szCs w:val="28"/>
        </w:rPr>
        <w:t>5</w:t>
      </w:r>
      <w:r w:rsidRPr="00BD7A08">
        <w:rPr>
          <w:rFonts w:cs="Arial"/>
          <w:sz w:val="28"/>
          <w:szCs w:val="28"/>
        </w:rPr>
        <w:t xml:space="preserve"> </w:t>
      </w:r>
      <w:r w:rsidR="00C54097" w:rsidRPr="00BD7A08">
        <w:rPr>
          <w:rFonts w:cs="Arial"/>
          <w:sz w:val="28"/>
          <w:szCs w:val="28"/>
        </w:rPr>
        <w:t>j</w:t>
      </w:r>
      <w:r w:rsidR="00925AD6">
        <w:rPr>
          <w:rFonts w:cs="Arial"/>
          <w:sz w:val="28"/>
          <w:szCs w:val="28"/>
        </w:rPr>
        <w:t>anvier</w:t>
      </w:r>
      <w:r w:rsidR="00C54097" w:rsidRPr="00BD7A08">
        <w:rPr>
          <w:rFonts w:cs="Arial"/>
          <w:sz w:val="28"/>
          <w:szCs w:val="28"/>
        </w:rPr>
        <w:t xml:space="preserve"> de </w:t>
      </w:r>
      <w:r w:rsidR="00BD7A08" w:rsidRPr="00BD7A08">
        <w:rPr>
          <w:rFonts w:cs="Arial"/>
          <w:sz w:val="28"/>
          <w:szCs w:val="28"/>
        </w:rPr>
        <w:t>9h</w:t>
      </w:r>
      <w:r w:rsidRPr="00BD7A08">
        <w:rPr>
          <w:rFonts w:cs="Arial"/>
          <w:sz w:val="28"/>
          <w:szCs w:val="28"/>
        </w:rPr>
        <w:t xml:space="preserve"> à 12h</w:t>
      </w:r>
      <w:bookmarkStart w:id="0" w:name="_GoBack"/>
      <w:bookmarkEnd w:id="0"/>
    </w:p>
    <w:p w:rsidR="00764B91" w:rsidRPr="00BD7A08" w:rsidRDefault="008203AC" w:rsidP="00CB2463">
      <w:pPr>
        <w:pStyle w:val="Paragraphedeliste"/>
        <w:numPr>
          <w:ilvl w:val="1"/>
          <w:numId w:val="1"/>
        </w:numPr>
        <w:jc w:val="both"/>
        <w:rPr>
          <w:rFonts w:cs="Arial"/>
          <w:sz w:val="28"/>
          <w:szCs w:val="28"/>
        </w:rPr>
      </w:pPr>
      <w:r w:rsidRPr="00BD7A08">
        <w:rPr>
          <w:rFonts w:cs="Arial"/>
          <w:sz w:val="28"/>
          <w:szCs w:val="28"/>
        </w:rPr>
        <w:t xml:space="preserve">Le </w:t>
      </w:r>
      <w:r w:rsidR="00925AD6">
        <w:rPr>
          <w:rFonts w:cs="Arial"/>
          <w:sz w:val="28"/>
          <w:szCs w:val="28"/>
        </w:rPr>
        <w:t>mercredi 8 février</w:t>
      </w:r>
      <w:r w:rsidR="006826BD" w:rsidRPr="00BD7A08">
        <w:rPr>
          <w:rFonts w:cs="Arial"/>
          <w:sz w:val="28"/>
          <w:szCs w:val="28"/>
        </w:rPr>
        <w:t xml:space="preserve"> de </w:t>
      </w:r>
      <w:r w:rsidR="002E3D47">
        <w:rPr>
          <w:rFonts w:cs="Arial"/>
          <w:sz w:val="28"/>
          <w:szCs w:val="28"/>
        </w:rPr>
        <w:t>9</w:t>
      </w:r>
      <w:r w:rsidR="00C54097" w:rsidRPr="00BD7A08">
        <w:rPr>
          <w:rFonts w:cs="Arial"/>
          <w:sz w:val="28"/>
          <w:szCs w:val="28"/>
        </w:rPr>
        <w:t>h</w:t>
      </w:r>
      <w:r w:rsidR="00BF1EFB" w:rsidRPr="00BD7A08">
        <w:rPr>
          <w:rFonts w:cs="Arial"/>
          <w:sz w:val="28"/>
          <w:szCs w:val="28"/>
        </w:rPr>
        <w:t xml:space="preserve"> à </w:t>
      </w:r>
      <w:r w:rsidR="00C54097" w:rsidRPr="00BD7A08">
        <w:rPr>
          <w:rFonts w:cs="Arial"/>
          <w:sz w:val="28"/>
          <w:szCs w:val="28"/>
        </w:rPr>
        <w:t>12h</w:t>
      </w:r>
    </w:p>
    <w:p w:rsidR="008B670B" w:rsidRPr="001D2C8E" w:rsidRDefault="00FC77D9" w:rsidP="008B670B">
      <w:pPr>
        <w:jc w:val="both"/>
        <w:rPr>
          <w:sz w:val="28"/>
          <w:szCs w:val="28"/>
        </w:rPr>
      </w:pPr>
      <w:r w:rsidRPr="00567C9A">
        <w:rPr>
          <w:sz w:val="28"/>
          <w:szCs w:val="28"/>
        </w:rPr>
        <w:t xml:space="preserve">Par décision du </w:t>
      </w:r>
      <w:r w:rsidR="00925AD6">
        <w:rPr>
          <w:sz w:val="28"/>
          <w:szCs w:val="28"/>
        </w:rPr>
        <w:t>29 septembre 2022</w:t>
      </w:r>
      <w:r w:rsidR="00764B91">
        <w:rPr>
          <w:sz w:val="28"/>
          <w:szCs w:val="28"/>
        </w:rPr>
        <w:t xml:space="preserve"> </w:t>
      </w:r>
      <w:r w:rsidRPr="00567C9A">
        <w:rPr>
          <w:sz w:val="28"/>
          <w:szCs w:val="28"/>
        </w:rPr>
        <w:t>de M</w:t>
      </w:r>
      <w:r w:rsidR="003345E4" w:rsidRPr="00567C9A">
        <w:rPr>
          <w:sz w:val="28"/>
          <w:szCs w:val="28"/>
        </w:rPr>
        <w:t>.</w:t>
      </w:r>
      <w:r w:rsidRPr="00567C9A">
        <w:rPr>
          <w:sz w:val="28"/>
          <w:szCs w:val="28"/>
        </w:rPr>
        <w:t xml:space="preserve"> L</w:t>
      </w:r>
      <w:r w:rsidR="003345E4" w:rsidRPr="00567C9A">
        <w:rPr>
          <w:sz w:val="28"/>
          <w:szCs w:val="28"/>
        </w:rPr>
        <w:t>e</w:t>
      </w:r>
      <w:r w:rsidRPr="00567C9A">
        <w:rPr>
          <w:sz w:val="28"/>
          <w:szCs w:val="28"/>
        </w:rPr>
        <w:t xml:space="preserve"> Président du Tribunal Administratif de Rennes</w:t>
      </w:r>
      <w:r w:rsidR="000951DB" w:rsidRPr="00567C9A">
        <w:rPr>
          <w:sz w:val="28"/>
          <w:szCs w:val="28"/>
        </w:rPr>
        <w:t>,</w:t>
      </w:r>
      <w:r w:rsidR="0093721F" w:rsidRPr="00567C9A">
        <w:rPr>
          <w:rFonts w:ascii="Arial" w:eastAsia="Times New Roman" w:hAnsi="Arial" w:cs="Arial"/>
          <w:lang w:eastAsia="fr-FR"/>
        </w:rPr>
        <w:t xml:space="preserve"> </w:t>
      </w:r>
      <w:r w:rsidR="00C54097">
        <w:rPr>
          <w:rFonts w:eastAsia="Times New Roman" w:cs="Arial"/>
          <w:sz w:val="28"/>
          <w:szCs w:val="28"/>
          <w:lang w:eastAsia="fr-FR"/>
        </w:rPr>
        <w:t>M</w:t>
      </w:r>
      <w:r w:rsidR="00925AD6">
        <w:rPr>
          <w:rFonts w:eastAsia="Times New Roman" w:cs="Arial"/>
          <w:sz w:val="28"/>
          <w:szCs w:val="28"/>
          <w:lang w:eastAsia="fr-FR"/>
        </w:rPr>
        <w:t>adame Yveline MALPOT</w:t>
      </w:r>
      <w:r w:rsidR="006826BD">
        <w:rPr>
          <w:rFonts w:eastAsia="Times New Roman" w:cs="Arial"/>
          <w:sz w:val="28"/>
          <w:szCs w:val="28"/>
          <w:lang w:eastAsia="fr-FR"/>
        </w:rPr>
        <w:t xml:space="preserve"> </w:t>
      </w:r>
      <w:r w:rsidR="008B670B">
        <w:rPr>
          <w:rFonts w:eastAsia="Times New Roman" w:cstheme="minorHAnsi"/>
          <w:sz w:val="28"/>
          <w:szCs w:val="28"/>
          <w:lang w:eastAsia="fr-FR"/>
        </w:rPr>
        <w:t>e</w:t>
      </w:r>
      <w:r w:rsidR="008B670B" w:rsidRPr="00146B0E">
        <w:rPr>
          <w:rFonts w:cstheme="minorHAnsi"/>
          <w:sz w:val="28"/>
          <w:szCs w:val="28"/>
        </w:rPr>
        <w:t>st</w:t>
      </w:r>
      <w:r w:rsidR="008B670B" w:rsidRPr="00567C9A">
        <w:rPr>
          <w:sz w:val="28"/>
          <w:szCs w:val="28"/>
        </w:rPr>
        <w:t xml:space="preserve"> désigné</w:t>
      </w:r>
      <w:r w:rsidR="008B670B">
        <w:rPr>
          <w:sz w:val="28"/>
          <w:szCs w:val="28"/>
        </w:rPr>
        <w:t>e</w:t>
      </w:r>
      <w:r w:rsidR="008B670B" w:rsidRPr="00567C9A">
        <w:rPr>
          <w:sz w:val="28"/>
          <w:szCs w:val="28"/>
        </w:rPr>
        <w:t xml:space="preserve"> en qualité de commissaire enquêtr</w:t>
      </w:r>
      <w:r w:rsidR="008B670B">
        <w:rPr>
          <w:sz w:val="28"/>
          <w:szCs w:val="28"/>
        </w:rPr>
        <w:t>ice</w:t>
      </w:r>
      <w:r w:rsidR="008B670B" w:rsidRPr="00567C9A">
        <w:rPr>
          <w:sz w:val="28"/>
          <w:szCs w:val="28"/>
        </w:rPr>
        <w:t>.</w:t>
      </w:r>
    </w:p>
    <w:p w:rsidR="008B670B" w:rsidRPr="001D2C8E" w:rsidRDefault="008B670B" w:rsidP="008B670B">
      <w:pPr>
        <w:jc w:val="both"/>
        <w:rPr>
          <w:sz w:val="28"/>
          <w:szCs w:val="28"/>
        </w:rPr>
      </w:pPr>
      <w:r w:rsidRPr="001D2C8E">
        <w:rPr>
          <w:sz w:val="28"/>
          <w:szCs w:val="28"/>
        </w:rPr>
        <w:t>A l’issue de l’enquête, le re</w:t>
      </w:r>
      <w:r>
        <w:rPr>
          <w:sz w:val="28"/>
          <w:szCs w:val="28"/>
        </w:rPr>
        <w:t>gistre sera clos et signé par la commissaire enquêt</w:t>
      </w:r>
      <w:r w:rsidRPr="001D2C8E">
        <w:rPr>
          <w:sz w:val="28"/>
          <w:szCs w:val="28"/>
        </w:rPr>
        <w:t>r</w:t>
      </w:r>
      <w:r>
        <w:rPr>
          <w:sz w:val="28"/>
          <w:szCs w:val="28"/>
        </w:rPr>
        <w:t>ice</w:t>
      </w:r>
      <w:r w:rsidRPr="001D2C8E">
        <w:rPr>
          <w:sz w:val="28"/>
          <w:szCs w:val="28"/>
        </w:rPr>
        <w:t xml:space="preserve"> qui disposera d'un délai d'un mois pour transmettre au Président de Lannion-Trégor Communauté le dossier avec son rapport et ses conclusions motivées. Une copie </w:t>
      </w:r>
      <w:r>
        <w:rPr>
          <w:sz w:val="28"/>
          <w:szCs w:val="28"/>
        </w:rPr>
        <w:t>du rapport et des conclusions de la commissaire enquêt</w:t>
      </w:r>
      <w:r w:rsidRPr="001D2C8E">
        <w:rPr>
          <w:sz w:val="28"/>
          <w:szCs w:val="28"/>
        </w:rPr>
        <w:t>r</w:t>
      </w:r>
      <w:r>
        <w:rPr>
          <w:sz w:val="28"/>
          <w:szCs w:val="28"/>
        </w:rPr>
        <w:t>ice</w:t>
      </w:r>
      <w:r w:rsidRPr="001D2C8E">
        <w:rPr>
          <w:sz w:val="28"/>
          <w:szCs w:val="28"/>
        </w:rPr>
        <w:t xml:space="preserve"> sera adressée à Monsieur Le Préfet des Côtes d'Armor, au Maire de </w:t>
      </w:r>
      <w:r>
        <w:rPr>
          <w:sz w:val="28"/>
          <w:szCs w:val="28"/>
        </w:rPr>
        <w:t>Pleudaniel</w:t>
      </w:r>
      <w:r w:rsidRPr="001D2C8E">
        <w:rPr>
          <w:sz w:val="28"/>
          <w:szCs w:val="28"/>
        </w:rPr>
        <w:t xml:space="preserve"> et </w:t>
      </w:r>
      <w:r>
        <w:rPr>
          <w:sz w:val="28"/>
          <w:szCs w:val="28"/>
        </w:rPr>
        <w:t>au</w:t>
      </w:r>
      <w:r w:rsidRPr="001D2C8E">
        <w:rPr>
          <w:sz w:val="28"/>
          <w:szCs w:val="28"/>
        </w:rPr>
        <w:t xml:space="preserve"> Président du Tribunal Administratif.</w:t>
      </w:r>
    </w:p>
    <w:p w:rsidR="003F044E" w:rsidRPr="001D2C8E" w:rsidRDefault="003F044E" w:rsidP="003F04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D2C8E">
        <w:rPr>
          <w:rFonts w:cs="Arial"/>
          <w:sz w:val="28"/>
          <w:szCs w:val="28"/>
        </w:rPr>
        <w:t xml:space="preserve">A l’issue de l’instruction, le conseil communautaire se prononcera par délibération sur l’approbation du projet de délimitation des zones d’assainissement collectif et non collectif sur la commune de </w:t>
      </w:r>
      <w:r w:rsidR="00985A68">
        <w:rPr>
          <w:rFonts w:cs="Arial"/>
          <w:sz w:val="28"/>
          <w:szCs w:val="28"/>
        </w:rPr>
        <w:t>Pleudaniel</w:t>
      </w:r>
      <w:r w:rsidRPr="001D2C8E">
        <w:rPr>
          <w:rFonts w:cs="Arial"/>
          <w:sz w:val="28"/>
          <w:szCs w:val="28"/>
        </w:rPr>
        <w:t xml:space="preserve"> tel que soumis à l’enquête et éventuellement modifié pour tenir compte des observations et avis formulés dans le cadre de l’enquête publique</w:t>
      </w:r>
      <w:r w:rsidR="00BC3246" w:rsidRPr="001D2C8E">
        <w:rPr>
          <w:rFonts w:cs="Arial"/>
          <w:sz w:val="28"/>
          <w:szCs w:val="28"/>
        </w:rPr>
        <w:t>.</w:t>
      </w:r>
      <w:r w:rsidRPr="001D2C8E">
        <w:rPr>
          <w:rFonts w:cs="Arial"/>
          <w:sz w:val="28"/>
          <w:szCs w:val="28"/>
        </w:rPr>
        <w:t xml:space="preserve">  </w:t>
      </w:r>
    </w:p>
    <w:p w:rsidR="003F044E" w:rsidRPr="001D2C8E" w:rsidRDefault="003F044E" w:rsidP="0044738A">
      <w:pPr>
        <w:jc w:val="both"/>
        <w:rPr>
          <w:sz w:val="28"/>
          <w:szCs w:val="28"/>
        </w:rPr>
      </w:pPr>
    </w:p>
    <w:p w:rsidR="00907EF6" w:rsidRPr="001D2C8E" w:rsidRDefault="00907EF6" w:rsidP="0044738A">
      <w:pPr>
        <w:jc w:val="both"/>
        <w:rPr>
          <w:sz w:val="28"/>
          <w:szCs w:val="28"/>
        </w:rPr>
      </w:pPr>
      <w:r w:rsidRPr="001D2C8E">
        <w:rPr>
          <w:sz w:val="28"/>
          <w:szCs w:val="28"/>
        </w:rPr>
        <w:t>L’autorité auprès de laquelle des informations peuvent être demandées est : Lannion-Trégor Communauté (Service eau</w:t>
      </w:r>
      <w:r w:rsidR="008D3B7C" w:rsidRPr="001D2C8E">
        <w:rPr>
          <w:sz w:val="28"/>
          <w:szCs w:val="28"/>
        </w:rPr>
        <w:t xml:space="preserve">-assainissement, téléphone : </w:t>
      </w:r>
      <w:r w:rsidR="00985A68">
        <w:rPr>
          <w:sz w:val="28"/>
          <w:szCs w:val="28"/>
        </w:rPr>
        <w:t>06 33 08 35 56</w:t>
      </w:r>
      <w:r w:rsidR="008D3B7C" w:rsidRPr="001D2C8E">
        <w:rPr>
          <w:sz w:val="28"/>
          <w:szCs w:val="28"/>
        </w:rPr>
        <w:t xml:space="preserve"> et adresse électronique : </w:t>
      </w:r>
      <w:hyperlink r:id="rId10" w:history="1">
        <w:r w:rsidR="00985A68" w:rsidRPr="007B5236">
          <w:rPr>
            <w:rStyle w:val="Lienhypertexte"/>
            <w:sz w:val="28"/>
            <w:szCs w:val="28"/>
          </w:rPr>
          <w:t>virginie.davenas@lannion-tregor.com</w:t>
        </w:r>
      </w:hyperlink>
      <w:r w:rsidR="008D3B7C" w:rsidRPr="001D2C8E">
        <w:rPr>
          <w:sz w:val="28"/>
          <w:szCs w:val="28"/>
        </w:rPr>
        <w:t xml:space="preserve">). </w:t>
      </w:r>
    </w:p>
    <w:p w:rsidR="001D2C8E" w:rsidRDefault="001D2C8E" w:rsidP="00086AC4">
      <w:pPr>
        <w:jc w:val="right"/>
        <w:rPr>
          <w:sz w:val="28"/>
          <w:szCs w:val="28"/>
        </w:rPr>
      </w:pPr>
    </w:p>
    <w:p w:rsidR="008B670B" w:rsidRPr="001D2C8E" w:rsidRDefault="008B670B" w:rsidP="008B670B">
      <w:pPr>
        <w:jc w:val="right"/>
        <w:rPr>
          <w:sz w:val="28"/>
          <w:szCs w:val="28"/>
        </w:rPr>
      </w:pPr>
      <w:r w:rsidRPr="001D2C8E">
        <w:rPr>
          <w:sz w:val="28"/>
          <w:szCs w:val="28"/>
        </w:rPr>
        <w:t xml:space="preserve">Le Président </w:t>
      </w:r>
      <w:r>
        <w:rPr>
          <w:sz w:val="28"/>
          <w:szCs w:val="28"/>
        </w:rPr>
        <w:t>Gervais EGAULT</w:t>
      </w:r>
    </w:p>
    <w:p w:rsidR="002759AA" w:rsidRPr="001D2C8E" w:rsidRDefault="002759AA" w:rsidP="008B670B">
      <w:pPr>
        <w:jc w:val="right"/>
        <w:rPr>
          <w:sz w:val="28"/>
          <w:szCs w:val="28"/>
        </w:rPr>
      </w:pPr>
    </w:p>
    <w:sectPr w:rsidR="002759AA" w:rsidRPr="001D2C8E" w:rsidSect="001D2C8E">
      <w:pgSz w:w="16840" w:h="23814" w:code="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B2" w:rsidRDefault="00134BB2" w:rsidP="00F15B1B">
      <w:pPr>
        <w:spacing w:after="0" w:line="240" w:lineRule="auto"/>
      </w:pPr>
      <w:r>
        <w:separator/>
      </w:r>
    </w:p>
  </w:endnote>
  <w:endnote w:type="continuationSeparator" w:id="0">
    <w:p w:rsidR="00134BB2" w:rsidRDefault="00134BB2" w:rsidP="00F1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B2" w:rsidRDefault="00134BB2" w:rsidP="00F15B1B">
      <w:pPr>
        <w:spacing w:after="0" w:line="240" w:lineRule="auto"/>
      </w:pPr>
      <w:r>
        <w:separator/>
      </w:r>
    </w:p>
  </w:footnote>
  <w:footnote w:type="continuationSeparator" w:id="0">
    <w:p w:rsidR="00134BB2" w:rsidRDefault="00134BB2" w:rsidP="00F1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43D"/>
    <w:multiLevelType w:val="hybridMultilevel"/>
    <w:tmpl w:val="B4FA7D84"/>
    <w:lvl w:ilvl="0" w:tplc="1CFA25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1B34"/>
    <w:multiLevelType w:val="hybridMultilevel"/>
    <w:tmpl w:val="3C0CFAFC"/>
    <w:lvl w:ilvl="0" w:tplc="54CC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118"/>
    <w:multiLevelType w:val="hybridMultilevel"/>
    <w:tmpl w:val="3FECC3A0"/>
    <w:lvl w:ilvl="0" w:tplc="7E04C61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4"/>
    <w:rsid w:val="00086AC4"/>
    <w:rsid w:val="000951DB"/>
    <w:rsid w:val="00134BB2"/>
    <w:rsid w:val="001D2C8E"/>
    <w:rsid w:val="001E1690"/>
    <w:rsid w:val="001F3CF0"/>
    <w:rsid w:val="001F6936"/>
    <w:rsid w:val="002005EE"/>
    <w:rsid w:val="002759AA"/>
    <w:rsid w:val="002E3D47"/>
    <w:rsid w:val="00334038"/>
    <w:rsid w:val="003345E4"/>
    <w:rsid w:val="003C3EAC"/>
    <w:rsid w:val="003F044E"/>
    <w:rsid w:val="00404163"/>
    <w:rsid w:val="0044738A"/>
    <w:rsid w:val="004D6A20"/>
    <w:rsid w:val="005258E5"/>
    <w:rsid w:val="00535C81"/>
    <w:rsid w:val="00565044"/>
    <w:rsid w:val="00567C9A"/>
    <w:rsid w:val="00675DBA"/>
    <w:rsid w:val="006826BD"/>
    <w:rsid w:val="00705011"/>
    <w:rsid w:val="00710EE7"/>
    <w:rsid w:val="0076264D"/>
    <w:rsid w:val="00764B91"/>
    <w:rsid w:val="00783DBC"/>
    <w:rsid w:val="007B72BA"/>
    <w:rsid w:val="008203AC"/>
    <w:rsid w:val="008B670B"/>
    <w:rsid w:val="008D3B7C"/>
    <w:rsid w:val="008E0927"/>
    <w:rsid w:val="00907EF6"/>
    <w:rsid w:val="00911C19"/>
    <w:rsid w:val="00913764"/>
    <w:rsid w:val="00924713"/>
    <w:rsid w:val="00925AD6"/>
    <w:rsid w:val="0093721F"/>
    <w:rsid w:val="00985A68"/>
    <w:rsid w:val="00A06A77"/>
    <w:rsid w:val="00A90070"/>
    <w:rsid w:val="00AA2654"/>
    <w:rsid w:val="00AD324B"/>
    <w:rsid w:val="00AD4C19"/>
    <w:rsid w:val="00B16F64"/>
    <w:rsid w:val="00B47130"/>
    <w:rsid w:val="00BC3246"/>
    <w:rsid w:val="00BD7A08"/>
    <w:rsid w:val="00BF1EFB"/>
    <w:rsid w:val="00C54097"/>
    <w:rsid w:val="00C82CAB"/>
    <w:rsid w:val="00CB2463"/>
    <w:rsid w:val="00D505E4"/>
    <w:rsid w:val="00E26604"/>
    <w:rsid w:val="00E4510E"/>
    <w:rsid w:val="00E457DF"/>
    <w:rsid w:val="00E76053"/>
    <w:rsid w:val="00EC57FB"/>
    <w:rsid w:val="00ED7EE4"/>
    <w:rsid w:val="00F15B1B"/>
    <w:rsid w:val="00F51C84"/>
    <w:rsid w:val="00F7118D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8C55"/>
  <w15:chartTrackingRefBased/>
  <w15:docId w15:val="{CC861D39-07B5-47F2-A652-73303A4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3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3B7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24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B1B"/>
  </w:style>
  <w:style w:type="paragraph" w:styleId="Pieddepage">
    <w:name w:val="footer"/>
    <w:basedOn w:val="Normal"/>
    <w:link w:val="PieddepageCar"/>
    <w:uiPriority w:val="99"/>
    <w:unhideWhenUsed/>
    <w:rsid w:val="00F1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B1B"/>
  </w:style>
  <w:style w:type="character" w:customStyle="1" w:styleId="object">
    <w:name w:val="object"/>
    <w:basedOn w:val="Policepardfaut"/>
    <w:rsid w:val="009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nion-tregor.com/fr/eau-assainissement/l-assainissement-collecti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rginie.davenas@lannion-treg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-plounevezmoedec.enquetepublique@lannion-trego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66EC-27FE-4786-91B8-B21221CC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Lannion-Trégor Communauté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Collet</dc:creator>
  <cp:keywords/>
  <dc:description/>
  <cp:lastModifiedBy>Virginie DAVENAS</cp:lastModifiedBy>
  <cp:revision>22</cp:revision>
  <dcterms:created xsi:type="dcterms:W3CDTF">2017-03-17T11:27:00Z</dcterms:created>
  <dcterms:modified xsi:type="dcterms:W3CDTF">2022-12-01T12:56:00Z</dcterms:modified>
</cp:coreProperties>
</file>